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9C" w:rsidRDefault="00BF3EA6">
      <w:r w:rsidRPr="00BF3EA6">
        <w:t xml:space="preserve">Gara europea a procedura telematica aperta, ai sensi del combinato disposto di cui agli artt. 58 e 60 del D. </w:t>
      </w:r>
      <w:proofErr w:type="spellStart"/>
      <w:r w:rsidRPr="00BF3EA6">
        <w:t>Lgs</w:t>
      </w:r>
      <w:proofErr w:type="spellEnd"/>
      <w:r w:rsidRPr="00BF3EA6">
        <w:t xml:space="preserve">. n. 50/2016 e ss. mm. ii. e 2, comma 2, del D.L. 16 luglio 2020 n. 76 - convertito con modifiche nella legge 11 settembre 2020 n. 120, modificato con legge n. 108/2021 -, per l’affidamento del servizio di </w:t>
      </w:r>
      <w:proofErr w:type="spellStart"/>
      <w:r w:rsidRPr="00BF3EA6">
        <w:t>payroll</w:t>
      </w:r>
      <w:proofErr w:type="spellEnd"/>
      <w:r w:rsidRPr="00BF3EA6">
        <w:t xml:space="preserve"> ed attività connesse. CIG: </w:t>
      </w:r>
      <w:bookmarkStart w:id="0" w:name="_GoBack"/>
      <w:r w:rsidRPr="00BF3EA6">
        <w:t>93514157C7</w:t>
      </w:r>
      <w:bookmarkEnd w:id="0"/>
      <w:r w:rsidRPr="00BF3EA6">
        <w:t>. CUI: S10735431008202100046</w:t>
      </w:r>
    </w:p>
    <w:p w:rsidR="00BF3EA6" w:rsidRDefault="00BF3EA6"/>
    <w:p w:rsidR="00BF3EA6" w:rsidRDefault="00BF3EA6" w:rsidP="00BF3EA6">
      <w:r>
        <w:t>Data: lunedì 29 agosto 2022</w:t>
      </w:r>
    </w:p>
    <w:p w:rsidR="00BF3EA6" w:rsidRDefault="00BF3EA6" w:rsidP="00BF3EA6">
      <w:r>
        <w:t xml:space="preserve"> </w:t>
      </w:r>
      <w:r>
        <w:tab/>
        <w:t>DOMANDA</w:t>
      </w:r>
    </w:p>
    <w:p w:rsidR="00BF3EA6" w:rsidRDefault="00BF3EA6" w:rsidP="00BF3EA6">
      <w:r>
        <w:t>Buongiorno, con riferimento alla procedura di gara in oggetto. cortesemente, è possibile conoscere il numero medio rispettivamente di dipendenti e di collaboratori in forza nel 2021.</w:t>
      </w:r>
    </w:p>
    <w:p w:rsidR="00BF3EA6" w:rsidRDefault="00BF3EA6" w:rsidP="00BF3EA6"/>
    <w:p w:rsidR="00BF3EA6" w:rsidRDefault="00BF3EA6" w:rsidP="00BF3EA6">
      <w:r>
        <w:t>RISPOSTA</w:t>
      </w:r>
    </w:p>
    <w:p w:rsidR="00BF3EA6" w:rsidRDefault="00BF3EA6" w:rsidP="00BF3EA6">
      <w:r>
        <w:t>Il numero medio dei dipendenti in forza nel 2021 è pari a 307,8</w:t>
      </w:r>
    </w:p>
    <w:p w:rsidR="00BF3EA6" w:rsidRDefault="00BF3EA6" w:rsidP="00BF3EA6">
      <w:r>
        <w:t>Il numero medio dei collaboratori in forza nel 2021 è pari a 2.</w:t>
      </w:r>
    </w:p>
    <w:p w:rsidR="00BF3EA6" w:rsidRDefault="00BF3EA6" w:rsidP="00BF3EA6">
      <w:r>
        <w:tab/>
        <w:t>Data: giovedì 25 agosto 2022</w:t>
      </w:r>
    </w:p>
    <w:p w:rsidR="00BF3EA6" w:rsidRDefault="00BF3EA6" w:rsidP="00BF3EA6">
      <w:r>
        <w:t xml:space="preserve"> </w:t>
      </w:r>
      <w:r>
        <w:tab/>
        <w:t>DOMANDA</w:t>
      </w:r>
    </w:p>
    <w:p w:rsidR="00BF3EA6" w:rsidRDefault="00BF3EA6" w:rsidP="00BF3EA6">
      <w:r>
        <w:t>Con riferimento al Disciplinare di Gara, nel punto 6.1, pag. 12, intitolato ai requisito di idoneità, si legge: "Iscrizione presso il registro tenuto dalla Camera di Commercio Industria, Artigianato e Agricoltura territorialmente competente, oppure nel registro delle commissioni provinciali per l’artigianato per attività coerenti con quelle oggetto della presente procedura di gara".</w:t>
      </w:r>
    </w:p>
    <w:p w:rsidR="00BF3EA6" w:rsidRDefault="00BF3EA6" w:rsidP="00BF3EA6"/>
    <w:p w:rsidR="00BF3EA6" w:rsidRDefault="00BF3EA6" w:rsidP="00BF3EA6">
      <w:r>
        <w:t>Si chiede di chiarire se per il libero professionista (non iscritto alla CCIAA), singolo o in associazione professionale, il requisito di idoneità è posseduto con l'iscrizione all'Ordine Professionale di riferimento, garantendo quindi la possibilità di partecipazione alla procedura.</w:t>
      </w:r>
    </w:p>
    <w:p w:rsidR="00BF3EA6" w:rsidRDefault="00BF3EA6" w:rsidP="00BF3EA6"/>
    <w:p w:rsidR="00BF3EA6" w:rsidRDefault="00BF3EA6" w:rsidP="00BF3EA6"/>
    <w:p w:rsidR="00BF3EA6" w:rsidRDefault="00BF3EA6" w:rsidP="00BF3EA6"/>
    <w:p w:rsidR="00BF3EA6" w:rsidRDefault="00BF3EA6" w:rsidP="00BF3EA6">
      <w:r>
        <w:t>RISPOSTA</w:t>
      </w:r>
    </w:p>
    <w:p w:rsidR="00BF3EA6" w:rsidRDefault="00BF3EA6" w:rsidP="00BF3EA6">
      <w:r>
        <w:t>Si conferma che il libero professionista non iscritto alla CCIAA, singolo o in associazione professionale, può partecipare alla procedura di gara e a tal fine il requisito di idoneità è soddisfatto con l’iscrizione al relativo Ordine Professionale.</w:t>
      </w:r>
    </w:p>
    <w:p w:rsidR="00BF3EA6" w:rsidRDefault="00BF3EA6"/>
    <w:p w:rsidR="00BF3EA6" w:rsidRDefault="00BF3EA6"/>
    <w:sectPr w:rsidR="00BF3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2B"/>
    <w:rsid w:val="007C149C"/>
    <w:rsid w:val="00BF3EA6"/>
    <w:rsid w:val="00D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>HP Inc.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Torelli</dc:creator>
  <cp:keywords/>
  <dc:description/>
  <cp:lastModifiedBy>Emanuele Torelli</cp:lastModifiedBy>
  <cp:revision>2</cp:revision>
  <dcterms:created xsi:type="dcterms:W3CDTF">2023-06-15T09:48:00Z</dcterms:created>
  <dcterms:modified xsi:type="dcterms:W3CDTF">2023-06-15T09:51:00Z</dcterms:modified>
</cp:coreProperties>
</file>